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经济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开发区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规划建设局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漯河经济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开发区</w:t>
      </w: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规划建设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局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漯河经济技术开发区规划建设局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属于管委会的内设机构。主要负责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发区修建性详细规划和各项专项规划的编制、审核报批与实施；负责提出开发区内建设用地规划条件、选址、位置界限等意见；负责建设项目的审核报批，协调建设工程竣工验收；负责辖区环境治理和环保审批工作；负责辖区建设工程环境评价、技术检测等手续的申报工作；协调配合做好辖区房产、交通、电力工作；负责做好开发区城市管理日常工作，配合有关部门做好行政执法工作。负责市容市貌、环境卫生、园林绿化等管理工作；负责全区范围内各种城市创建工作和百城提质工作。代管城市公用事业服务中心、市政、园林及环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4个单位。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漯河经济技术开发区规划建设局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综合科、城建科、环保科、城管科4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漯河经济技术开发区规划建设局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人，退休人员0人。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17612.8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17612.8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4652.9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20.9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政府性基金预算拨款收入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较去年减少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64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部门收入预算总体情况说明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17612.8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9612.8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财政拨款收入9612.8万元，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64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17612.8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出645.8万元，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3.67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16967万元，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96.33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9612.8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增加2347.1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增加32.3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2024年节能环保及城乡社区事务支出较去年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46.67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2024年城乡社区事务工程款</w:t>
      </w:r>
      <w:r>
        <w:rPr>
          <w:rFonts w:hint="eastAsia" w:ascii="仿宋" w:hAnsi="仿宋" w:eastAsia="仿宋" w:cs="仿宋"/>
          <w:sz w:val="32"/>
          <w:szCs w:val="32"/>
        </w:rPr>
        <w:t>支出比去年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9612.8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文化体育旅游与传媒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；节能环保支出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3652万元，占年初预算的37.99%；城乡社区事务支出5282万元，占年初预算的54.95%；交通运输支出108万元，占年初预算的1.12%；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645.8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607.8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38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2024年政</w:t>
      </w:r>
      <w:r>
        <w:rPr>
          <w:rFonts w:hint="eastAsia" w:ascii="仿宋" w:hAnsi="仿宋" w:eastAsia="仿宋" w:cs="仿宋"/>
          <w:sz w:val="32"/>
          <w:szCs w:val="32"/>
        </w:rPr>
        <w:t>府性基金预算收入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8000</w:t>
      </w:r>
      <w:r>
        <w:rPr>
          <w:rFonts w:hint="eastAsia" w:ascii="仿宋" w:hAnsi="仿宋" w:eastAsia="仿宋" w:cs="仿宋"/>
          <w:sz w:val="32"/>
          <w:szCs w:val="32"/>
        </w:rPr>
        <w:t>万元，政府性基金支出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与去年相比减少7000万元，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城乡社区事务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减少7000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spacing w:line="360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我部门没有国有资本经营预算收支，故未编列。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减少6.09</w:t>
      </w:r>
      <w:r>
        <w:rPr>
          <w:rFonts w:hint="eastAsia" w:ascii="仿宋" w:hAnsi="仿宋" w:eastAsia="仿宋" w:cs="仿宋"/>
          <w:sz w:val="32"/>
          <w:szCs w:val="32"/>
        </w:rPr>
        <w:t>%，主要原因为：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压减一般性支出厉行节约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10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拨款16967万元（含中央省提前告知转移支付资金0万元）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D204E"/>
    <w:multiLevelType w:val="singleLevel"/>
    <w:tmpl w:val="34CD204E"/>
    <w:lvl w:ilvl="0" w:tentative="0">
      <w:start w:val="2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5F3123D"/>
    <w:rsid w:val="06EC66E0"/>
    <w:rsid w:val="08B17DF7"/>
    <w:rsid w:val="09F204B1"/>
    <w:rsid w:val="0D74544A"/>
    <w:rsid w:val="0E4F7C80"/>
    <w:rsid w:val="0EB65CA2"/>
    <w:rsid w:val="10A37D41"/>
    <w:rsid w:val="11C20769"/>
    <w:rsid w:val="13426597"/>
    <w:rsid w:val="15787ABD"/>
    <w:rsid w:val="18575207"/>
    <w:rsid w:val="1934019F"/>
    <w:rsid w:val="1BAF7FB0"/>
    <w:rsid w:val="1DEF2253"/>
    <w:rsid w:val="1E3429EF"/>
    <w:rsid w:val="22B814DB"/>
    <w:rsid w:val="22F6534C"/>
    <w:rsid w:val="23673F12"/>
    <w:rsid w:val="24B94F4B"/>
    <w:rsid w:val="2967011C"/>
    <w:rsid w:val="2C5556C5"/>
    <w:rsid w:val="2C6C38DF"/>
    <w:rsid w:val="322748ED"/>
    <w:rsid w:val="35B8313B"/>
    <w:rsid w:val="37E8117F"/>
    <w:rsid w:val="38C6627D"/>
    <w:rsid w:val="3D347D63"/>
    <w:rsid w:val="3F6525B0"/>
    <w:rsid w:val="400060C9"/>
    <w:rsid w:val="43170066"/>
    <w:rsid w:val="450E5498"/>
    <w:rsid w:val="46DF0E9A"/>
    <w:rsid w:val="4D924EB8"/>
    <w:rsid w:val="4E465DE4"/>
    <w:rsid w:val="4E9F2F14"/>
    <w:rsid w:val="531D3476"/>
    <w:rsid w:val="53BD0BDC"/>
    <w:rsid w:val="54CF69F2"/>
    <w:rsid w:val="56DA0230"/>
    <w:rsid w:val="592D1F39"/>
    <w:rsid w:val="5B491F2D"/>
    <w:rsid w:val="5D5C1735"/>
    <w:rsid w:val="5E4B7E49"/>
    <w:rsid w:val="62CB71DD"/>
    <w:rsid w:val="651421FF"/>
    <w:rsid w:val="68595EE4"/>
    <w:rsid w:val="691C6622"/>
    <w:rsid w:val="693410C2"/>
    <w:rsid w:val="6A90072A"/>
    <w:rsid w:val="6FA741D1"/>
    <w:rsid w:val="6FE42C65"/>
    <w:rsid w:val="70BA0EE5"/>
    <w:rsid w:val="73010738"/>
    <w:rsid w:val="74177517"/>
    <w:rsid w:val="75AB2CB8"/>
    <w:rsid w:val="776B3F01"/>
    <w:rsid w:val="79933E56"/>
    <w:rsid w:val="7D15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2024-03-05T08:07:40Z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DEADFE35443244298B7B59DB55187039_13</vt:lpwstr>
  </property>
</Properties>
</file>